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60" w:line="259" w:lineRule="auto"/>
        <w:jc w:val="center"/>
        <w:widowControl/>
        <w:tabs/>
        <w:rPr>
          <w:rFonts w:ascii="Calibri" w:hAnsi="Calibri" w:eastAsia="Calibri"/>
          <w:color w:val="00000a"/>
          <w:sz w:val="22"/>
          <w:szCs w:val="22"/>
          <w:lang w:val="pl-pl" w:bidi="ar-sa"/>
        </w:rPr>
      </w:pPr>
      <w:r>
        <w:rPr>
          <w:rFonts w:ascii="Calibri" w:hAnsi="Calibri" w:eastAsia="Calibri"/>
          <w:color w:val="00000a"/>
          <w:sz w:val="22"/>
          <w:szCs w:val="22"/>
          <w:lang w:val="pl-pl" w:bidi="ar-sa"/>
        </w:rPr>
        <w:t>§ 1.</w:t>
      </w:r>
    </w:p>
    <w:p>
      <w:pPr>
        <w:spacing w:after="160" w:line="259" w:lineRule="auto"/>
        <w:jc w:val="center"/>
        <w:widowControl/>
        <w:tabs/>
        <w:rPr>
          <w:rFonts w:ascii="Calibri" w:hAnsi="Calibri" w:eastAsia="Calibri"/>
          <w:color w:val="00000a"/>
          <w:sz w:val="22"/>
          <w:szCs w:val="22"/>
          <w:lang w:val="pl-pl" w:bidi="ar-sa"/>
        </w:rPr>
      </w:pPr>
      <w:r>
        <w:rPr>
          <w:rFonts w:ascii="Calibri" w:hAnsi="Calibri" w:eastAsia="Calibri"/>
          <w:color w:val="00000a"/>
          <w:sz w:val="22"/>
          <w:szCs w:val="22"/>
          <w:lang w:val="pl-pl" w:bidi="ar-sa"/>
        </w:rPr>
        <w:t>Postanowienia ogólne</w:t>
      </w:r>
    </w:p>
    <w:p>
      <w:pPr>
        <w:spacing w:after="160" w:line="259" w:lineRule="auto"/>
        <w:jc w:val="both"/>
        <w:widowControl/>
        <w:tabs/>
        <w:rPr>
          <w:rFonts w:ascii="Calibri" w:hAnsi="Calibri" w:eastAsia="Calibri"/>
          <w:color w:val="00000a"/>
          <w:sz w:val="22"/>
          <w:szCs w:val="22"/>
          <w:lang w:val="pl-pl" w:bidi="ar-sa"/>
        </w:rPr>
      </w:pPr>
      <w:r>
        <w:rPr>
          <w:rFonts w:ascii="Calibri" w:hAnsi="Calibri" w:eastAsia="Calibri"/>
          <w:color w:val="00000a"/>
          <w:sz w:val="22"/>
          <w:szCs w:val="22"/>
          <w:lang w:val="pl-pl" w:bidi="ar-sa"/>
        </w:rPr>
        <w:t>Poniższym wyrażaniom nadaje w niniejszym regulaminie następujące znaczenie:</w:t>
      </w:r>
    </w:p>
    <w:p>
      <w:pPr>
        <w:spacing w:after="160" w:line="259" w:lineRule="auto"/>
        <w:widowControl/>
        <w:tabs/>
        <w:rPr>
          <w:rFonts w:ascii="Calibri" w:hAnsi="Calibri" w:eastAsia="Calibri"/>
          <w:color w:val="00000a"/>
          <w:sz w:val="22"/>
          <w:szCs w:val="22"/>
          <w:lang w:val="pl-pl" w:bidi="ar-sa"/>
        </w:rPr>
      </w:pPr>
      <w:r>
        <w:rPr>
          <w:rFonts w:ascii="Calibri" w:hAnsi="Calibri" w:eastAsia="Calibri"/>
          <w:color w:val="00000a"/>
          <w:sz w:val="22"/>
          <w:szCs w:val="22"/>
          <w:lang w:val="pl-pl" w:bidi="ar-sa"/>
        </w:rPr>
        <w:t xml:space="preserve">1)„Organizator” - Ewa Serwicka, autorka bloga Daleko niedaleko (www.dalekoniedaleko.pl), kontakt: ewa.serwicka@dalekoniedaleko.pl,   </w:t>
      </w:r>
    </w:p>
    <w:p>
      <w:pPr>
        <w:spacing w:after="160" w:line="259" w:lineRule="auto"/>
        <w:widowControl/>
        <w:tabs/>
        <w:rPr>
          <w:rFonts w:ascii="Calibri" w:hAnsi="Calibri" w:eastAsia="Calibri"/>
          <w:color w:val="00000a"/>
          <w:sz w:val="22"/>
          <w:szCs w:val="22"/>
          <w:lang w:val="pl-pl" w:bidi="ar-sa"/>
        </w:rPr>
      </w:pPr>
      <w:r>
        <w:rPr>
          <w:rFonts w:ascii="Calibri" w:hAnsi="Calibri" w:eastAsia="Calibri"/>
          <w:color w:val="00000a"/>
          <w:sz w:val="22"/>
          <w:szCs w:val="22"/>
          <w:lang w:val="pl-pl" w:bidi="ar-sa"/>
        </w:rPr>
        <w:t>2) „Konkurs” - konkurs  przewidziany niniejszym regulaminem,</w:t>
      </w:r>
    </w:p>
    <w:p>
      <w:pPr>
        <w:spacing w:after="160" w:line="259" w:lineRule="auto"/>
        <w:widowControl/>
        <w:tabs/>
        <w:rPr>
          <w:rFonts w:ascii="Calibri" w:hAnsi="Calibri" w:eastAsia="Calibri"/>
          <w:color w:val="00000a"/>
          <w:sz w:val="22"/>
          <w:szCs w:val="22"/>
          <w:lang w:val="pl-pl" w:bidi="ar-sa"/>
        </w:rPr>
      </w:pPr>
      <w:r>
        <w:rPr>
          <w:rFonts w:ascii="Calibri" w:hAnsi="Calibri" w:eastAsia="Calibri"/>
          <w:color w:val="00000a"/>
          <w:sz w:val="22"/>
          <w:szCs w:val="22"/>
          <w:lang w:val="pl-pl" w:bidi="ar-sa"/>
        </w:rPr>
        <w:t xml:space="preserve">3)„Okres trwania konkursu” - okres od dnia 19 sierpnia do 29 sierpnia 2018 r. </w:t>
      </w:r>
    </w:p>
    <w:p>
      <w:pPr>
        <w:spacing w:after="160" w:line="259" w:lineRule="auto"/>
        <w:jc w:val="center"/>
        <w:widowControl/>
        <w:tabs/>
        <w:rPr>
          <w:rFonts w:ascii="Calibri" w:hAnsi="Calibri" w:eastAsia="Calibri"/>
          <w:color w:val="00000a"/>
          <w:sz w:val="22"/>
          <w:szCs w:val="22"/>
          <w:lang w:val="pl-pl" w:bidi="ar-sa"/>
        </w:rPr>
      </w:pPr>
      <w:r>
        <w:rPr>
          <w:rFonts w:ascii="Calibri" w:hAnsi="Calibri" w:eastAsia="Calibri"/>
          <w:color w:val="00000a"/>
          <w:sz w:val="22"/>
          <w:szCs w:val="22"/>
          <w:lang w:val="pl-pl" w:bidi="ar-sa"/>
        </w:rPr>
        <w:t>§ 2.</w:t>
      </w:r>
    </w:p>
    <w:p>
      <w:pPr>
        <w:spacing w:after="160" w:line="259" w:lineRule="auto"/>
        <w:jc w:val="center"/>
        <w:widowControl/>
        <w:tabs/>
        <w:rPr>
          <w:rFonts w:ascii="Calibri" w:hAnsi="Calibri" w:eastAsia="Calibri"/>
          <w:color w:val="00000a"/>
          <w:sz w:val="22"/>
          <w:szCs w:val="22"/>
          <w:lang w:val="pl-pl" w:bidi="ar-sa"/>
        </w:rPr>
      </w:pPr>
      <w:r>
        <w:rPr>
          <w:rFonts w:ascii="Calibri" w:hAnsi="Calibri" w:eastAsia="Calibri"/>
          <w:color w:val="00000a"/>
          <w:sz w:val="22"/>
          <w:szCs w:val="22"/>
          <w:lang w:val="pl-pl" w:bidi="ar-sa"/>
        </w:rPr>
        <w:t>Przebieg konkursu</w:t>
      </w:r>
    </w:p>
    <w:p>
      <w:pPr>
        <w:spacing w:after="160" w:line="259" w:lineRule="auto"/>
        <w:widowControl/>
        <w:tabs/>
        <w:rPr>
          <w:rFonts w:ascii="Calibri" w:hAnsi="Calibri" w:eastAsia="Calibri"/>
          <w:color w:val="00000a"/>
          <w:sz w:val="22"/>
          <w:szCs w:val="22"/>
          <w:lang w:val="pl-pl" w:bidi="ar-sa"/>
        </w:rPr>
      </w:pPr>
      <w:r>
        <w:rPr>
          <w:rFonts w:ascii="Calibri" w:hAnsi="Calibri" w:eastAsia="Calibri"/>
          <w:color w:val="00000a"/>
          <w:sz w:val="22"/>
          <w:szCs w:val="22"/>
          <w:lang w:val="pl-pl" w:bidi="ar-sa"/>
        </w:rPr>
        <w:t>1. W Konkursie mogą wziąć udział osoby fizyczne, które:</w:t>
      </w:r>
    </w:p>
    <w:p>
      <w:pPr>
        <w:spacing w:after="160" w:line="259" w:lineRule="auto"/>
        <w:widowControl/>
        <w:tabs/>
        <w:rPr>
          <w:rFonts w:ascii="Calibri" w:hAnsi="Calibri" w:eastAsia="Calibri"/>
          <w:color w:val="00000a"/>
          <w:sz w:val="22"/>
          <w:szCs w:val="22"/>
          <w:lang w:val="pl-pl" w:bidi="ar-sa"/>
        </w:rPr>
      </w:pPr>
      <w:r>
        <w:rPr>
          <w:rFonts w:ascii="Calibri" w:hAnsi="Calibri" w:eastAsia="Calibri"/>
          <w:color w:val="00000a"/>
          <w:sz w:val="22"/>
          <w:szCs w:val="22"/>
          <w:lang w:val="pl-pl" w:bidi="ar-sa"/>
        </w:rPr>
        <w:t>1) mają pełną zdolność do czynności prawnych,</w:t>
      </w:r>
    </w:p>
    <w:p>
      <w:pPr>
        <w:spacing w:after="160" w:line="259" w:lineRule="auto"/>
        <w:widowControl/>
        <w:tabs/>
        <w:rPr>
          <w:rFonts w:ascii="Calibri" w:hAnsi="Calibri" w:eastAsia="Calibri"/>
          <w:color w:val="00000a"/>
          <w:sz w:val="22"/>
          <w:szCs w:val="22"/>
          <w:lang w:val="pl-pl" w:bidi="ar-sa"/>
        </w:rPr>
      </w:pPr>
      <w:r>
        <w:rPr>
          <w:rFonts w:ascii="Calibri" w:hAnsi="Calibri" w:eastAsia="Calibri"/>
          <w:color w:val="00000a"/>
          <w:sz w:val="22"/>
          <w:szCs w:val="22"/>
          <w:lang w:val="pl-pl" w:bidi="ar-sa"/>
        </w:rPr>
        <w:t>2) mają miejsce zamieszkania na terytorium Polski,</w:t>
      </w:r>
    </w:p>
    <w:p>
      <w:pPr>
        <w:spacing w:after="160" w:line="259" w:lineRule="auto"/>
        <w:widowControl/>
        <w:tabs/>
        <w:rPr>
          <w:rFonts w:ascii="Calibri" w:hAnsi="Calibri" w:eastAsia="Calibri"/>
          <w:color w:val="00000a"/>
          <w:sz w:val="22"/>
          <w:szCs w:val="22"/>
          <w:lang w:val="pl-pl" w:bidi="ar-sa"/>
        </w:rPr>
      </w:pPr>
      <w:r>
        <w:rPr>
          <w:rFonts w:ascii="Calibri" w:hAnsi="Calibri" w:eastAsia="Calibri"/>
          <w:color w:val="00000a"/>
          <w:sz w:val="22"/>
          <w:szCs w:val="22"/>
          <w:lang w:val="pl-pl" w:bidi="ar-sa"/>
        </w:rPr>
        <w:t>3) umieszczą w komentarzu na blogu Daleko niedaleko pod postem konkursowym (www.dalekoniedaleko.pl/duet-pocketbook-aqua-2-i-legimi-na-kazde-warunki-konkurs/) w Okresie trwania konkursu odpowiedź na zadanie konkursowe opublikowane w poście konkursowym (w formie komentarza, dalej: "Praca konkursowa"),</w:t>
      </w:r>
    </w:p>
    <w:p>
      <w:pPr>
        <w:spacing w:after="160" w:line="259" w:lineRule="auto"/>
        <w:widowControl/>
        <w:tabs/>
        <w:rPr>
          <w:rFonts w:ascii="Calibri" w:hAnsi="Calibri" w:eastAsia="Calibri"/>
          <w:color w:val="00000a"/>
          <w:sz w:val="22"/>
          <w:szCs w:val="22"/>
          <w:lang w:val="pl-pl" w:bidi="ar-sa"/>
        </w:rPr>
      </w:pPr>
      <w:r>
        <w:rPr>
          <w:rFonts w:ascii="Calibri" w:hAnsi="Calibri" w:eastAsia="Calibri"/>
          <w:color w:val="00000a"/>
          <w:sz w:val="22"/>
          <w:szCs w:val="22"/>
          <w:lang w:val="pl-pl" w:bidi="ar-sa"/>
        </w:rPr>
        <w:t>4) wyrażą zgodę na przetwarzanie ich danych osobowych zgodnie z treścią § 5 niniejszego regulaminu poprzez zaznaczenie odpowiedniej zgody podczas dodawania komentarza.</w:t>
      </w:r>
    </w:p>
    <w:p>
      <w:pPr>
        <w:spacing w:after="160" w:line="259" w:lineRule="auto"/>
        <w:widowControl/>
        <w:tabs/>
        <w:rPr>
          <w:rFonts w:ascii="Calibri" w:hAnsi="Calibri" w:eastAsia="Calibri"/>
          <w:color w:val="00000a"/>
          <w:sz w:val="22"/>
          <w:szCs w:val="22"/>
          <w:lang w:val="pl-pl" w:bidi="ar-sa"/>
        </w:rPr>
      </w:pPr>
      <w:r>
        <w:rPr>
          <w:rFonts w:ascii="Calibri" w:hAnsi="Calibri" w:eastAsia="Calibri"/>
          <w:color w:val="00000a"/>
          <w:sz w:val="22"/>
          <w:szCs w:val="22"/>
          <w:lang w:val="pl-pl" w:bidi="ar-sa"/>
        </w:rPr>
        <w:t>2. Uczestnikiem konkursu jest osoba, która spełni wymagania stawiane w ustępie powyższym. Do wzięcia udziału w konkursie nie jest wymagane żadne dodatkowe oświadczenie woli. Uczestnik spełniając wymagania, o których mowa w ust. 1 akceptuje niniejszy regulamin.</w:t>
      </w:r>
    </w:p>
    <w:p>
      <w:pPr>
        <w:spacing w:after="160" w:line="259" w:lineRule="auto"/>
        <w:widowControl/>
        <w:tabs/>
        <w:rPr>
          <w:rFonts w:ascii="Calibri" w:hAnsi="Calibri" w:eastAsia="Calibri"/>
          <w:color w:val="00000a"/>
          <w:sz w:val="22"/>
          <w:szCs w:val="22"/>
          <w:lang w:val="pl-pl" w:bidi="ar-sa"/>
        </w:rPr>
      </w:pPr>
      <w:r>
        <w:rPr>
          <w:rFonts w:ascii="Calibri" w:hAnsi="Calibri" w:eastAsia="Calibri"/>
          <w:color w:val="00000a"/>
          <w:sz w:val="22"/>
          <w:szCs w:val="22"/>
          <w:lang w:val="pl-pl" w:bidi="ar-sa"/>
        </w:rPr>
        <w:t>3. Zgłoszone do Konkursu Prace konkursowe nie mogą zawierać treści sprzecznych z prawem, godzić w dobre obyczaje, w uczucia innych osób, a także muszą być autorstwa Uczestnika Konkursu i nie mogą naruszać praw osób trzecich, w szczególności praw autorskich lub dóbr osobistych. Prace konkursowe uznane przez Organizatora za niespełniające powyższych kryteriów zostaną wykluczone z konkursu.</w:t>
      </w:r>
    </w:p>
    <w:p>
      <w:pPr>
        <w:spacing w:after="160" w:line="259" w:lineRule="auto"/>
        <w:widowControl/>
        <w:tabs/>
        <w:rPr>
          <w:rFonts w:ascii="Calibri" w:hAnsi="Calibri" w:eastAsia="Calibri"/>
          <w:color w:val="00000a"/>
          <w:sz w:val="22"/>
          <w:szCs w:val="22"/>
          <w:lang w:val="pl-pl" w:bidi="ar-sa"/>
        </w:rPr>
      </w:pPr>
      <w:r>
        <w:rPr>
          <w:rFonts w:ascii="Calibri" w:hAnsi="Calibri" w:eastAsia="Calibri"/>
          <w:color w:val="00000a"/>
          <w:sz w:val="22"/>
          <w:szCs w:val="22"/>
          <w:lang w:val="pl-pl" w:bidi="ar-sa"/>
        </w:rPr>
        <w:t>4. Uczestnik oświadcza, że jest podmiotem uprawnionym z tytułu majątkowych praw autorskich do Pracy konkursowej oraz że prawa te nie są obciążone prawami osób trzecich.</w:t>
      </w:r>
    </w:p>
    <w:p>
      <w:pPr>
        <w:spacing w:after="160" w:line="259" w:lineRule="auto"/>
        <w:widowControl/>
        <w:tabs/>
        <w:rPr>
          <w:rFonts w:ascii="Calibri" w:hAnsi="Calibri" w:eastAsia="Calibri"/>
          <w:color w:val="00000a"/>
          <w:sz w:val="22"/>
          <w:szCs w:val="22"/>
          <w:lang w:val="pl-pl" w:bidi="ar-sa"/>
        </w:rPr>
      </w:pPr>
      <w:r>
        <w:rPr>
          <w:rFonts w:ascii="Calibri" w:hAnsi="Calibri" w:eastAsia="Calibri"/>
          <w:color w:val="00000a"/>
          <w:sz w:val="22"/>
          <w:szCs w:val="22"/>
          <w:lang w:val="pl-pl" w:bidi="ar-sa"/>
        </w:rPr>
        <w:t>5. Praca Konkursowa nie może stanowić utworu zależnego, w tym przeróbki, adaptacji lub innego opracowania w rozumieniu ustawy o prawie autorskim i prawach pokrewnych, ani kompozycji innych utworów.</w:t>
      </w:r>
    </w:p>
    <w:p>
      <w:pPr>
        <w:spacing w:after="160" w:line="259" w:lineRule="auto"/>
        <w:widowControl/>
        <w:tabs/>
        <w:rPr>
          <w:rFonts w:ascii="Calibri" w:hAnsi="Calibri" w:eastAsia="Calibri"/>
          <w:color w:val="00000a"/>
          <w:sz w:val="22"/>
          <w:szCs w:val="22"/>
          <w:lang w:val="pl-pl" w:bidi="ar-sa"/>
        </w:rPr>
      </w:pPr>
      <w:r>
        <w:rPr>
          <w:rFonts w:ascii="Calibri" w:hAnsi="Calibri" w:eastAsia="Calibri"/>
          <w:color w:val="00000a"/>
          <w:sz w:val="22"/>
          <w:szCs w:val="22"/>
          <w:lang w:val="pl-pl" w:bidi="ar-sa"/>
        </w:rPr>
        <w:t>6. W Pracy Konkursowej mogą zostać wykorzystane inne utwory pod warunkiem, że Uczestnik jest uprawniony do włączenia tego utworu do Pracy Konkursowej oraz do rozporządzania tym utworem w zakresie niezbędnym do wzięcia udziału w Konkursie, w tym do udzielenia Organizatorowi licencji lub sublicencji.</w:t>
      </w:r>
    </w:p>
    <w:p>
      <w:pPr>
        <w:spacing w:after="160" w:line="259" w:lineRule="auto"/>
        <w:widowControl/>
        <w:tabs/>
        <w:rPr>
          <w:rFonts w:ascii="Calibri" w:hAnsi="Calibri" w:eastAsia="Calibri"/>
          <w:color w:val="00000a"/>
          <w:sz w:val="22"/>
          <w:szCs w:val="22"/>
          <w:lang w:val="pl-pl" w:bidi="ar-sa"/>
        </w:rPr>
      </w:pPr>
      <w:r>
        <w:rPr>
          <w:rFonts w:ascii="Calibri" w:hAnsi="Calibri" w:eastAsia="Calibri"/>
          <w:color w:val="00000a"/>
          <w:sz w:val="22"/>
          <w:szCs w:val="22"/>
          <w:lang w:val="pl-pl" w:bidi="ar-sa"/>
        </w:rPr>
        <w:t>7. Niedozwolone jest w ramach Konkursu dostarczanie przez Uczestnika treści, w tym Prac Konkursowych, o charakterze bezprawnym, naruszającym prawo lub dobre obyczaje, w tym w szczególności:</w:t>
      </w:r>
    </w:p>
    <w:p>
      <w:pPr>
        <w:spacing w:after="160" w:line="259" w:lineRule="auto"/>
        <w:widowControl/>
        <w:tabs/>
        <w:rPr>
          <w:rFonts w:ascii="Calibri" w:hAnsi="Calibri" w:eastAsia="Calibri"/>
          <w:color w:val="00000a"/>
          <w:sz w:val="22"/>
          <w:szCs w:val="22"/>
          <w:lang w:val="pl-pl" w:bidi="ar-sa"/>
        </w:rPr>
      </w:pPr>
      <w:r>
        <w:rPr>
          <w:rFonts w:ascii="Calibri" w:hAnsi="Calibri" w:eastAsia="Calibri"/>
          <w:color w:val="00000a"/>
          <w:sz w:val="22"/>
          <w:szCs w:val="22"/>
          <w:lang w:val="pl-pl" w:bidi="ar-sa"/>
        </w:rPr>
        <w:t>1) zawierających treści obsceniczne lub wulgarne;</w:t>
      </w:r>
    </w:p>
    <w:p>
      <w:pPr>
        <w:spacing w:after="160" w:line="259" w:lineRule="auto"/>
        <w:widowControl/>
        <w:tabs/>
        <w:rPr>
          <w:rFonts w:ascii="Calibri" w:hAnsi="Calibri" w:eastAsia="Calibri"/>
          <w:color w:val="00000a"/>
          <w:sz w:val="22"/>
          <w:szCs w:val="22"/>
          <w:lang w:val="pl-pl" w:bidi="ar-sa"/>
        </w:rPr>
      </w:pPr>
      <w:r>
        <w:rPr>
          <w:rFonts w:ascii="Calibri" w:hAnsi="Calibri" w:eastAsia="Calibri"/>
          <w:color w:val="00000a"/>
          <w:sz w:val="22"/>
          <w:szCs w:val="22"/>
          <w:lang w:val="pl-pl" w:bidi="ar-sa"/>
        </w:rPr>
        <w:t>2) nawołujących do nienawiści w szczególności ze względu na rasę, płeć, narodowość, przynależność państwową, orientacje seksualną, obrażające uczucia religijne lub bezwyznaniowość;</w:t>
      </w:r>
    </w:p>
    <w:p>
      <w:pPr>
        <w:spacing w:after="160" w:line="259" w:lineRule="auto"/>
        <w:widowControl/>
        <w:tabs/>
        <w:rPr>
          <w:rFonts w:ascii="Calibri" w:hAnsi="Calibri" w:eastAsia="Calibri"/>
          <w:color w:val="00000a"/>
          <w:sz w:val="22"/>
          <w:szCs w:val="22"/>
          <w:lang w:val="pl-pl" w:bidi="ar-sa"/>
        </w:rPr>
      </w:pPr>
      <w:r>
        <w:rPr>
          <w:rFonts w:ascii="Calibri" w:hAnsi="Calibri" w:eastAsia="Calibri"/>
          <w:color w:val="00000a"/>
          <w:sz w:val="22"/>
          <w:szCs w:val="22"/>
          <w:lang w:val="pl-pl" w:bidi="ar-sa"/>
        </w:rPr>
        <w:t>3) godzących w dobra osobiste Organizatora, firm PocketBook i Legimi lub jakichkolwiek innych osób trzecich, w tym naruszających prawo do wizerunku osób trzecich;</w:t>
      </w:r>
    </w:p>
    <w:p>
      <w:pPr>
        <w:spacing w:after="160" w:line="259" w:lineRule="auto"/>
        <w:widowControl/>
        <w:tabs/>
        <w:rPr>
          <w:rFonts w:ascii="Calibri" w:hAnsi="Calibri" w:eastAsia="Calibri"/>
          <w:color w:val="00000a"/>
          <w:sz w:val="22"/>
          <w:szCs w:val="22"/>
          <w:lang w:val="pl-pl" w:bidi="ar-sa"/>
        </w:rPr>
      </w:pPr>
      <w:r>
        <w:rPr>
          <w:rFonts w:ascii="Calibri" w:hAnsi="Calibri" w:eastAsia="Calibri"/>
          <w:color w:val="00000a"/>
          <w:sz w:val="22"/>
          <w:szCs w:val="22"/>
          <w:lang w:val="pl-pl" w:bidi="ar-sa"/>
        </w:rPr>
        <w:t>4) naruszających prawa własności intelektualnej osób trzecich, w tym prawa autorskie lub prawa pokrewne;</w:t>
      </w:r>
    </w:p>
    <w:p>
      <w:pPr>
        <w:spacing w:after="160" w:line="259" w:lineRule="auto"/>
        <w:widowControl/>
        <w:tabs/>
        <w:rPr>
          <w:rFonts w:ascii="Calibri" w:hAnsi="Calibri" w:eastAsia="Calibri"/>
          <w:color w:val="00000a"/>
          <w:sz w:val="22"/>
          <w:szCs w:val="22"/>
          <w:lang w:val="pl-pl" w:bidi="ar-sa"/>
        </w:rPr>
      </w:pPr>
      <w:r>
        <w:rPr>
          <w:rFonts w:ascii="Calibri" w:hAnsi="Calibri" w:eastAsia="Calibri"/>
          <w:color w:val="00000a"/>
          <w:sz w:val="22"/>
          <w:szCs w:val="22"/>
          <w:lang w:val="pl-pl" w:bidi="ar-sa"/>
        </w:rPr>
        <w:t>5) promujących, zachęcających lub instruujących w zakresie działań przestępczych;</w:t>
      </w:r>
    </w:p>
    <w:p>
      <w:pPr>
        <w:spacing w:after="160" w:line="259" w:lineRule="auto"/>
        <w:widowControl/>
        <w:tabs/>
        <w:rPr>
          <w:rFonts w:ascii="Calibri" w:hAnsi="Calibri" w:eastAsia="Calibri"/>
          <w:color w:val="00000a"/>
          <w:sz w:val="22"/>
          <w:szCs w:val="22"/>
          <w:lang w:val="pl-pl" w:bidi="ar-sa"/>
        </w:rPr>
      </w:pPr>
      <w:r>
        <w:rPr>
          <w:rFonts w:ascii="Calibri" w:hAnsi="Calibri" w:eastAsia="Calibri"/>
          <w:color w:val="00000a"/>
          <w:sz w:val="22"/>
          <w:szCs w:val="22"/>
          <w:lang w:val="pl-pl" w:bidi="ar-sa"/>
        </w:rPr>
        <w:t>6) spreparowanych w sposób mogący stanowić zagrożenie dla prawidłowego funkcjonowania systemu informatycznego Organizatora lub reprezentowanej przez niego firmy PocketBook;</w:t>
      </w:r>
    </w:p>
    <w:p>
      <w:pPr>
        <w:spacing w:after="160" w:line="259" w:lineRule="auto"/>
        <w:widowControl/>
        <w:tabs/>
        <w:rPr>
          <w:rFonts w:ascii="Calibri" w:hAnsi="Calibri" w:eastAsia="Calibri"/>
          <w:color w:val="00000a"/>
          <w:sz w:val="22"/>
          <w:szCs w:val="22"/>
          <w:lang w:val="pl-pl" w:bidi="ar-sa"/>
        </w:rPr>
      </w:pPr>
      <w:r>
        <w:rPr>
          <w:rFonts w:ascii="Calibri" w:hAnsi="Calibri" w:eastAsia="Calibri"/>
          <w:color w:val="00000a"/>
          <w:sz w:val="22"/>
          <w:szCs w:val="22"/>
          <w:lang w:val="pl-pl" w:bidi="ar-sa"/>
        </w:rPr>
        <w:t>7) Praca Konkursowa powinna być stworzona wyłącznie na potrzeby niniejszego Konkursu. Oznacza to, że Praca Konkursowa nie może być zgłoszona wcześniej ani później do innego konkursu, akcji promocyjnej ani innego działania promocyjnego.</w:t>
      </w:r>
    </w:p>
    <w:p>
      <w:pPr>
        <w:spacing w:after="160" w:line="259" w:lineRule="auto"/>
        <w:widowControl/>
        <w:tabs/>
        <w:rPr>
          <w:rFonts w:ascii="Calibri" w:hAnsi="Calibri" w:eastAsia="Calibri"/>
          <w:color w:val="00000a"/>
          <w:sz w:val="22"/>
          <w:szCs w:val="22"/>
          <w:lang w:val="pl-pl" w:bidi="ar-sa"/>
        </w:rPr>
      </w:pPr>
      <w:r>
        <w:rPr>
          <w:rFonts w:ascii="Calibri" w:hAnsi="Calibri" w:eastAsia="Calibri"/>
          <w:color w:val="00000a"/>
          <w:sz w:val="22"/>
          <w:szCs w:val="22"/>
          <w:lang w:val="pl-pl" w:bidi="ar-sa"/>
        </w:rPr>
        <w:t>8. Uczestnik udziela Organizatorowi nieodpłatnej licencji, z prawem udzielania sublicencji osobom trzecim, na korzystanie z Pracy konkursowej na następujących polach eksploatacji:</w:t>
      </w:r>
    </w:p>
    <w:p>
      <w:pPr>
        <w:spacing w:after="160" w:line="259" w:lineRule="auto"/>
        <w:widowControl/>
        <w:tabs/>
        <w:rPr>
          <w:rFonts w:ascii="Calibri" w:hAnsi="Calibri" w:eastAsia="Calibri"/>
          <w:color w:val="00000a"/>
          <w:sz w:val="22"/>
          <w:szCs w:val="22"/>
          <w:lang w:val="pl-pl" w:bidi="ar-sa"/>
        </w:rPr>
      </w:pPr>
      <w:r>
        <w:rPr>
          <w:rFonts w:ascii="Calibri" w:hAnsi="Calibri" w:eastAsia="Calibri"/>
          <w:color w:val="00000a"/>
          <w:sz w:val="22"/>
          <w:szCs w:val="22"/>
          <w:lang w:val="pl-pl" w:bidi="ar-sa"/>
        </w:rPr>
        <w:t>1) utrwalanie jakąkolwiek techniką egzemplarzy utworów, w tym m.in. drukiem, na taśmie magnetycznej, cyfrowo (w jakimkolwiek systemie i na jakimkolwiek nośniku), wytwarzanie określoną techniką egzemplarzy utworów, w tym techniką drukarską, reprograficzną, zapisu magnetycznego oraz techniką cyfrową, na wszystkich typach nośników przeznaczonych do zapisu cyfrowego;</w:t>
      </w:r>
    </w:p>
    <w:p>
      <w:pPr>
        <w:spacing w:after="160" w:line="259" w:lineRule="auto"/>
        <w:widowControl/>
        <w:tabs/>
        <w:rPr>
          <w:rFonts w:ascii="Calibri" w:hAnsi="Calibri" w:eastAsia="Calibri"/>
          <w:color w:val="00000a"/>
          <w:sz w:val="22"/>
          <w:szCs w:val="22"/>
          <w:lang w:val="pl-pl" w:bidi="ar-sa"/>
        </w:rPr>
      </w:pPr>
      <w:r>
        <w:rPr>
          <w:rFonts w:ascii="Calibri" w:hAnsi="Calibri" w:eastAsia="Calibri"/>
          <w:color w:val="00000a"/>
          <w:sz w:val="22"/>
          <w:szCs w:val="22"/>
          <w:lang w:val="pl-pl" w:bidi="ar-sa"/>
        </w:rPr>
        <w:t>2) publiczne wykonanie, wystawienie, wyświetlenie, odtworzenie a także publiczne udostępnianie utworów w taki sposób, aby każdy mógł mieć do nich dostęp w miejscu i w czasie przez siebie wybranym, w tym wprowadzanie do pamięci komputera oraz do sieci komputerowej i/lub multimedialnej, wprowadzanie do własnych baz danych i przechowywanie w archiwach i pamięci komputerowej, a także udostępnianie w Internecie oraz w ramach dowolnych usług telekomunikacyjnych, wielokrotne przekazy on line w sieci internetowej, zarówno symultanicznie jak i niesymultanicznie w ramach programów telewizyjnych, jak i poza programami, video on demand, pay-per-view, na indywidualne życzenie użytkownika sieci w miejscu i czasie przez niego wybranym, zarówno w technice downloading jak i streaming, z zastosowaniem odbiorników różnego typu, np. komputerów osobistych stacjonarnych i przenośnych, telefonów komórkowych, palmtop, handheld devices, set-top-box, PVR, itp.;</w:t>
      </w:r>
    </w:p>
    <w:p>
      <w:pPr>
        <w:spacing w:after="160" w:line="259" w:lineRule="auto"/>
        <w:widowControl/>
        <w:tabs/>
        <w:rPr>
          <w:rFonts w:ascii="Calibri" w:hAnsi="Calibri" w:eastAsia="Calibri"/>
          <w:color w:val="00000a"/>
          <w:sz w:val="22"/>
          <w:szCs w:val="22"/>
          <w:lang w:val="pl-pl" w:bidi="ar-sa"/>
        </w:rPr>
      </w:pPr>
      <w:r>
        <w:rPr>
          <w:rFonts w:ascii="Calibri" w:hAnsi="Calibri" w:eastAsia="Calibri"/>
          <w:color w:val="00000a"/>
          <w:sz w:val="22"/>
          <w:szCs w:val="22"/>
          <w:lang w:val="pl-pl" w:bidi="ar-sa"/>
        </w:rPr>
        <w:t>9. Licencja udzielona zostaje na okres 5 lat od daty przesłania Pracy konkursowej i obejmuje terytorium całego świata.</w:t>
      </w:r>
    </w:p>
    <w:p>
      <w:pPr>
        <w:spacing w:after="160" w:line="259" w:lineRule="auto"/>
        <w:jc w:val="center"/>
        <w:widowControl/>
        <w:tabs/>
        <w:rPr>
          <w:rFonts w:ascii="Calibri" w:hAnsi="Calibri" w:eastAsia="Calibri"/>
          <w:color w:val="00000a"/>
          <w:sz w:val="22"/>
          <w:szCs w:val="22"/>
          <w:lang w:val="pl-pl" w:bidi="ar-sa"/>
        </w:rPr>
      </w:pPr>
      <w:r>
        <w:rPr>
          <w:rFonts w:ascii="Calibri" w:hAnsi="Calibri" w:eastAsia="Calibri"/>
          <w:color w:val="00000a"/>
          <w:sz w:val="22"/>
          <w:szCs w:val="22"/>
          <w:lang w:val="pl-pl" w:bidi="ar-sa"/>
        </w:rPr>
        <w:t>§ 3</w:t>
      </w:r>
    </w:p>
    <w:p>
      <w:pPr>
        <w:spacing w:after="160" w:line="259" w:lineRule="auto"/>
        <w:jc w:val="center"/>
        <w:widowControl/>
        <w:tabs/>
        <w:rPr>
          <w:rFonts w:ascii="Calibri" w:hAnsi="Calibri" w:eastAsia="Calibri"/>
          <w:color w:val="00000a"/>
          <w:sz w:val="22"/>
          <w:szCs w:val="22"/>
          <w:lang w:val="pl-pl" w:bidi="ar-sa"/>
        </w:rPr>
      </w:pPr>
      <w:r>
        <w:rPr>
          <w:rFonts w:ascii="Calibri" w:hAnsi="Calibri" w:eastAsia="Calibri"/>
          <w:color w:val="00000a"/>
          <w:sz w:val="22"/>
          <w:szCs w:val="22"/>
          <w:lang w:val="pl-pl" w:bidi="ar-sa"/>
        </w:rPr>
        <w:t>Nagrody i ich przyznawanie</w:t>
      </w:r>
    </w:p>
    <w:p>
      <w:pPr>
        <w:spacing w:after="160" w:line="259" w:lineRule="auto"/>
        <w:widowControl/>
        <w:tabs/>
        <w:rPr>
          <w:rFonts w:ascii="Calibri" w:hAnsi="Calibri" w:eastAsia="Calibri"/>
          <w:color w:val="00000a"/>
          <w:sz w:val="22"/>
          <w:szCs w:val="22"/>
          <w:lang w:val="pl-pl" w:bidi="ar-sa"/>
        </w:rPr>
      </w:pPr>
      <w:r>
        <w:rPr>
          <w:rFonts w:ascii="Calibri" w:hAnsi="Calibri" w:eastAsia="Calibri"/>
          <w:color w:val="00000a"/>
          <w:sz w:val="22"/>
          <w:szCs w:val="22"/>
          <w:lang w:val="pl-pl" w:bidi="ar-sa"/>
        </w:rPr>
        <w:t>1. Nagrodami w Konkursie są:</w:t>
      </w:r>
    </w:p>
    <w:p>
      <w:pPr>
        <w:spacing w:after="160" w:line="259" w:lineRule="auto"/>
        <w:widowControl/>
        <w:tabs/>
        <w:rPr>
          <w:rFonts w:ascii="Calibri" w:hAnsi="Calibri" w:eastAsia="Calibri"/>
          <w:color w:val="00000a"/>
          <w:sz w:val="22"/>
          <w:szCs w:val="22"/>
          <w:lang w:val="pl-pl" w:bidi="ar-sa"/>
        </w:rPr>
      </w:pPr>
      <w:r>
        <w:rPr>
          <w:rFonts w:ascii="Calibri" w:hAnsi="Calibri" w:eastAsia="Calibri"/>
          <w:color w:val="00000a"/>
          <w:sz w:val="22"/>
          <w:szCs w:val="22"/>
          <w:lang w:val="pl-pl" w:bidi="ar-sa"/>
        </w:rPr>
        <w:t>- za zajęcie pierwszego miejsca: czytnik e-booków PocketBook Aqua2 o wartości 500 złotych oraz kwartalny abonament Legimi na e-booki i audiobooki bez limitu o wartości 134,97 złotych</w:t>
      </w:r>
    </w:p>
    <w:p>
      <w:pPr>
        <w:spacing w:after="160" w:line="259" w:lineRule="auto"/>
        <w:widowControl/>
        <w:tabs/>
        <w:rPr>
          <w:rFonts w:ascii="Calibri" w:hAnsi="Calibri" w:eastAsia="Calibri"/>
          <w:color w:val="00000a"/>
          <w:sz w:val="22"/>
          <w:szCs w:val="22"/>
          <w:lang w:val="pl-pl" w:bidi="ar-sa"/>
        </w:rPr>
      </w:pPr>
      <w:r>
        <w:rPr>
          <w:rFonts w:ascii="Calibri" w:hAnsi="Calibri" w:eastAsia="Calibri"/>
          <w:color w:val="00000a"/>
          <w:sz w:val="22"/>
          <w:szCs w:val="22"/>
          <w:lang w:val="pl-pl" w:bidi="ar-sa"/>
        </w:rPr>
        <w:t>- za zajęcie drugiego miejsca:  kwartalny abonament Legimi na e-booki i audiobooki bez limitu o wartości 134,97 złotych</w:t>
      </w:r>
    </w:p>
    <w:p>
      <w:pPr>
        <w:spacing w:after="160" w:line="259" w:lineRule="auto"/>
        <w:widowControl/>
        <w:tabs/>
        <w:rPr>
          <w:rFonts w:ascii="Calibri" w:hAnsi="Calibri" w:eastAsia="Calibri"/>
          <w:color w:val="00000a"/>
          <w:sz w:val="22"/>
          <w:szCs w:val="22"/>
          <w:lang w:val="pl-pl" w:bidi="ar-sa"/>
        </w:rPr>
      </w:pPr>
      <w:r>
        <w:rPr>
          <w:rFonts w:ascii="Calibri" w:hAnsi="Calibri" w:eastAsia="Calibri"/>
          <w:color w:val="00000a"/>
          <w:sz w:val="22"/>
          <w:szCs w:val="22"/>
          <w:lang w:val="pl-pl" w:bidi="ar-sa"/>
        </w:rPr>
        <w:t>- za zajęcie trzeciego miejsca: miesięczny abonament Legimi na e-booki bez limitu o wartości 39,99 złotych</w:t>
      </w:r>
    </w:p>
    <w:p>
      <w:pPr>
        <w:spacing w:after="160" w:line="259" w:lineRule="auto"/>
        <w:widowControl/>
        <w:tabs/>
        <w:rPr>
          <w:rFonts w:ascii="Calibri" w:hAnsi="Calibri" w:eastAsia="Calibri"/>
          <w:color w:val="00000a"/>
          <w:sz w:val="22"/>
          <w:szCs w:val="22"/>
          <w:lang w:val="pl-pl" w:bidi="ar-sa"/>
        </w:rPr>
      </w:pPr>
      <w:r>
        <w:rPr>
          <w:rFonts w:ascii="Calibri" w:hAnsi="Calibri" w:eastAsia="Calibri"/>
          <w:color w:val="00000a"/>
          <w:sz w:val="22"/>
          <w:szCs w:val="22"/>
          <w:lang w:val="pl-pl" w:bidi="ar-sa"/>
        </w:rPr>
        <w:t>2. Ogłoszenie nazwiska (lub loginu) Zwycięzcy nastąpi zakończeniu okresu trwania konkursu w postaci aktualizacji posta konkursowego. Zwycięzcy zostaną także powiadomieni o wygranej poprzez wiadomość e-mail.</w:t>
      </w:r>
    </w:p>
    <w:p>
      <w:pPr>
        <w:spacing w:after="160" w:line="259" w:lineRule="auto"/>
        <w:widowControl/>
        <w:tabs/>
        <w:rPr>
          <w:rFonts w:ascii="Calibri" w:hAnsi="Calibri" w:eastAsia="Calibri"/>
          <w:color w:val="00000a"/>
          <w:sz w:val="22"/>
          <w:szCs w:val="22"/>
          <w:lang w:val="pl-pl" w:bidi="ar-sa"/>
        </w:rPr>
      </w:pPr>
      <w:r>
        <w:rPr>
          <w:rFonts w:ascii="Calibri" w:hAnsi="Calibri" w:eastAsia="Calibri"/>
          <w:color w:val="00000a"/>
          <w:sz w:val="22"/>
          <w:szCs w:val="22"/>
          <w:lang w:val="pl-pl" w:bidi="ar-sa"/>
        </w:rPr>
        <w:t>3. Nagroda w konkursie zostanie przyznana na podstawie werdyktu jury, w skład którego wejdą osoby wskazane przez Organizatora.</w:t>
      </w:r>
    </w:p>
    <w:p>
      <w:pPr>
        <w:spacing w:after="160" w:line="259" w:lineRule="auto"/>
        <w:widowControl/>
        <w:tabs/>
        <w:rPr>
          <w:rFonts w:ascii="Calibri" w:hAnsi="Calibri" w:eastAsia="Calibri"/>
          <w:color w:val="00000a"/>
          <w:sz w:val="22"/>
          <w:szCs w:val="22"/>
          <w:lang w:val="pl-pl" w:bidi="ar-sa"/>
        </w:rPr>
      </w:pPr>
      <w:r>
        <w:rPr>
          <w:rFonts w:ascii="Calibri" w:hAnsi="Calibri" w:eastAsia="Calibri"/>
          <w:color w:val="00000a"/>
          <w:sz w:val="22"/>
          <w:szCs w:val="22"/>
          <w:lang w:val="pl-pl" w:bidi="ar-sa"/>
        </w:rPr>
        <w:t>4. Zwycięzcy konkursu zobowiązani są podać Organizatorowi adres, na który zostanie przesłana nagroda - nie później niż wciągu 10 dni od dnia ogłoszenia zwycięzcy za pośrednictwem wiadomości e-mail, pod rygorem odmowy wydania nagrody. Adres do wysyłki musi znajdować się na terytorium Polski.</w:t>
      </w:r>
    </w:p>
    <w:p>
      <w:pPr>
        <w:spacing w:after="160" w:line="259" w:lineRule="auto"/>
        <w:widowControl/>
        <w:tabs/>
        <w:rPr>
          <w:rFonts w:ascii="Calibri" w:hAnsi="Calibri" w:eastAsia="Calibri"/>
          <w:color w:val="00000a"/>
          <w:sz w:val="22"/>
          <w:szCs w:val="22"/>
          <w:lang w:val="pl-pl" w:bidi="ar-sa"/>
        </w:rPr>
      </w:pPr>
      <w:r>
        <w:rPr>
          <w:rFonts w:ascii="Calibri" w:hAnsi="Calibri" w:eastAsia="Calibri"/>
          <w:color w:val="00000a"/>
          <w:sz w:val="22"/>
          <w:szCs w:val="22"/>
          <w:lang w:val="pl-pl" w:bidi="ar-sa"/>
        </w:rPr>
        <w:t>5. Zwycięzcy nie mogą wymienić nagród na ekwiwalent pieniężny, a także przenieść praw do jej odbioru na osoby trzecie.</w:t>
      </w:r>
    </w:p>
    <w:p>
      <w:pPr>
        <w:spacing w:after="160" w:line="259" w:lineRule="auto"/>
        <w:widowControl/>
        <w:tabs/>
        <w:rPr>
          <w:rFonts w:ascii="Calibri" w:hAnsi="Calibri" w:eastAsia="Calibri"/>
          <w:color w:val="00000a"/>
          <w:sz w:val="22"/>
          <w:szCs w:val="22"/>
          <w:lang w:val="pl-pl" w:bidi="ar-sa"/>
        </w:rPr>
      </w:pPr>
      <w:r>
        <w:rPr>
          <w:rFonts w:ascii="Calibri" w:hAnsi="Calibri" w:eastAsia="Calibri"/>
          <w:color w:val="00000a"/>
          <w:sz w:val="22"/>
          <w:szCs w:val="22"/>
          <w:lang w:val="pl-pl" w:bidi="ar-sa"/>
        </w:rPr>
        <w:t>6. Wartość otrzymanych Nagród jest zwolniona z podatku w zw. z art. 21 ust. 1 pkt 68 Ustawy z dnia 26 lipca 1991 r. o podatku dochodowym od osób fizycznych (Dz.U. Nr 80, poz. 350 z późn. zm.).</w:t>
      </w:r>
    </w:p>
    <w:p>
      <w:pPr>
        <w:spacing w:after="160" w:line="259" w:lineRule="auto"/>
        <w:jc w:val="center"/>
        <w:widowControl/>
        <w:tabs/>
        <w:rPr>
          <w:rFonts w:ascii="Calibri" w:hAnsi="Calibri" w:eastAsia="Calibri"/>
          <w:color w:val="00000a"/>
          <w:sz w:val="22"/>
          <w:szCs w:val="22"/>
          <w:lang w:val="pl-pl" w:bidi="ar-sa"/>
        </w:rPr>
      </w:pPr>
      <w:r>
        <w:rPr>
          <w:rFonts w:ascii="Calibri" w:hAnsi="Calibri" w:eastAsia="Calibri"/>
          <w:color w:val="00000a"/>
          <w:sz w:val="22"/>
          <w:szCs w:val="22"/>
          <w:lang w:val="pl-pl" w:bidi="ar-sa"/>
        </w:rPr>
        <w:t>§ 4</w:t>
      </w:r>
    </w:p>
    <w:p>
      <w:pPr>
        <w:spacing w:after="160" w:line="259" w:lineRule="auto"/>
        <w:jc w:val="center"/>
        <w:widowControl/>
        <w:tabs/>
        <w:rPr>
          <w:rFonts w:ascii="Calibri" w:hAnsi="Calibri" w:eastAsia="Calibri"/>
          <w:color w:val="00000a"/>
          <w:sz w:val="22"/>
          <w:szCs w:val="22"/>
          <w:lang w:val="pl-pl" w:bidi="ar-sa"/>
        </w:rPr>
      </w:pPr>
      <w:r>
        <w:rPr>
          <w:rFonts w:ascii="Calibri" w:hAnsi="Calibri" w:eastAsia="Calibri"/>
          <w:color w:val="00000a"/>
          <w:sz w:val="22"/>
          <w:szCs w:val="22"/>
          <w:lang w:val="pl-pl" w:bidi="ar-sa"/>
        </w:rPr>
        <w:t>Postanowienia szczególne</w:t>
      </w:r>
    </w:p>
    <w:p>
      <w:pPr>
        <w:spacing w:after="160" w:line="259" w:lineRule="auto"/>
        <w:widowControl/>
        <w:tabs/>
        <w:rPr>
          <w:rFonts w:ascii="Calibri" w:hAnsi="Calibri" w:eastAsia="Calibri"/>
          <w:color w:val="00000a"/>
          <w:sz w:val="22"/>
          <w:szCs w:val="22"/>
          <w:lang w:val="pl-pl" w:bidi="ar-sa"/>
        </w:rPr>
      </w:pPr>
      <w:r>
        <w:rPr>
          <w:rFonts w:ascii="Calibri" w:hAnsi="Calibri" w:eastAsia="Calibri"/>
          <w:color w:val="00000a"/>
          <w:sz w:val="22"/>
          <w:szCs w:val="22"/>
          <w:lang w:val="pl-pl" w:bidi="ar-sa"/>
        </w:rPr>
        <w:t>1. Uczestnik wyraża zgodę na upublicznianie przez Organizatora jego loginu pod którym zgłosił Pracę Konkursową.</w:t>
      </w:r>
    </w:p>
    <w:p>
      <w:pPr>
        <w:spacing w:after="160" w:line="259" w:lineRule="auto"/>
        <w:widowControl/>
        <w:tabs/>
        <w:rPr>
          <w:rFonts w:ascii="Calibri" w:hAnsi="Calibri" w:eastAsia="Calibri"/>
          <w:color w:val="00000a"/>
          <w:sz w:val="22"/>
          <w:szCs w:val="22"/>
          <w:lang w:val="pl-pl" w:bidi="ar-sa"/>
        </w:rPr>
      </w:pPr>
      <w:r>
        <w:rPr>
          <w:rFonts w:ascii="Calibri" w:hAnsi="Calibri" w:eastAsia="Calibri"/>
          <w:color w:val="00000a"/>
          <w:sz w:val="22"/>
          <w:szCs w:val="22"/>
          <w:lang w:val="pl-pl" w:bidi="ar-sa"/>
        </w:rPr>
        <w:t>2. Uczestnik Konkursu wyraża w szczególności zgodę na bezpłatne wykorzystanie przesłanej Pracy konkursowej na profilach PocketBook w serwisie Facebook.</w:t>
      </w:r>
    </w:p>
    <w:p>
      <w:pPr>
        <w:spacing w:after="160" w:line="259" w:lineRule="auto"/>
        <w:widowControl/>
        <w:tabs/>
        <w:rPr>
          <w:rFonts w:ascii="Calibri" w:hAnsi="Calibri" w:eastAsia="Calibri"/>
          <w:color w:val="00000a"/>
          <w:sz w:val="22"/>
          <w:szCs w:val="22"/>
          <w:lang w:val="pl-pl" w:bidi="ar-sa"/>
        </w:rPr>
      </w:pPr>
      <w:r>
        <w:rPr>
          <w:rFonts w:ascii="Calibri" w:hAnsi="Calibri" w:eastAsia="Calibri"/>
          <w:color w:val="00000a"/>
          <w:sz w:val="22"/>
          <w:szCs w:val="22"/>
          <w:lang w:val="pl-pl" w:bidi="ar-sa"/>
        </w:rPr>
        <w:t>3.Osoby, które dokonają zgłoszenia uczestnictwa w Konkursie w sposób niezgody z postanowieniami Regulaminu lub nie spełnią wymagań dotyczących uczestnictwa w Konkursie, nie zostaną dopuszczone do udziału w Konkursie. Wszelkie formy nieuczciwej rywalizacji (m.in. spamowanie), mające na celu nieuczciwe wpływanie na wynik Konkursu, są zabronione. Organizator mają prawo pozbawić prawa uczestnictwa w Konkursie Uczestnika, który uchybi powyższym obowiązkom lub zakazowi.</w:t>
      </w:r>
    </w:p>
    <w:p>
      <w:pPr>
        <w:spacing w:after="160" w:line="259" w:lineRule="auto"/>
        <w:widowControl/>
        <w:tabs/>
        <w:rPr>
          <w:rFonts w:ascii="Calibri" w:hAnsi="Calibri" w:eastAsia="Calibri"/>
          <w:color w:val="00000a"/>
          <w:sz w:val="22"/>
          <w:szCs w:val="22"/>
          <w:lang w:val="pl-pl" w:bidi="ar-sa"/>
        </w:rPr>
      </w:pPr>
      <w:r>
        <w:rPr>
          <w:rFonts w:ascii="Calibri" w:hAnsi="Calibri" w:eastAsia="Calibri"/>
          <w:color w:val="00000a"/>
          <w:sz w:val="22"/>
          <w:szCs w:val="22"/>
          <w:lang w:val="pl-pl" w:bidi="ar-sa"/>
        </w:rPr>
        <w:t>4. W konkursie nie mogą brać udziału pracownicy Organizatora, a także członkowie najbliższej rodziny tych osób. Przez członków najbliższej rodziny rozumie się wstępnych, zstępnych, rodzeństwo, małżonków, małżonków rodzeństwa, rodziców małżonków, kuzynów i osoby pozostające w stosunku przysposobienia.</w:t>
      </w:r>
    </w:p>
    <w:p>
      <w:pPr>
        <w:spacing w:after="160" w:line="259" w:lineRule="auto"/>
        <w:widowControl/>
        <w:tabs/>
        <w:rPr>
          <w:rFonts w:ascii="Calibri" w:hAnsi="Calibri" w:eastAsia="Calibri"/>
          <w:color w:val="00000a"/>
          <w:sz w:val="22"/>
          <w:szCs w:val="22"/>
          <w:lang w:val="pl-pl" w:bidi="ar-sa"/>
        </w:rPr>
      </w:pPr>
      <w:r>
        <w:rPr>
          <w:rFonts w:ascii="Calibri" w:hAnsi="Calibri" w:eastAsia="Calibri"/>
          <w:color w:val="00000a"/>
          <w:sz w:val="22"/>
          <w:szCs w:val="22"/>
          <w:lang w:val="pl-pl" w:bidi="ar-sa"/>
        </w:rPr>
        <w:t>5. Organizator zastrzega sobie prawo do zmiany Regulaminu.</w:t>
      </w:r>
    </w:p>
    <w:p>
      <w:pPr>
        <w:spacing w:after="160" w:line="259" w:lineRule="auto"/>
        <w:jc w:val="center"/>
        <w:widowControl/>
        <w:tabs/>
        <w:rPr>
          <w:rFonts w:ascii="Calibri" w:hAnsi="Calibri" w:eastAsia="Calibri"/>
          <w:color w:val="00000a"/>
          <w:sz w:val="22"/>
          <w:szCs w:val="22"/>
          <w:lang w:val="pl-pl" w:bidi="ar-sa"/>
        </w:rPr>
      </w:pPr>
      <w:r>
        <w:rPr>
          <w:rFonts w:ascii="Calibri" w:hAnsi="Calibri" w:eastAsia="Calibri"/>
          <w:color w:val="00000a"/>
          <w:sz w:val="22"/>
          <w:szCs w:val="22"/>
          <w:lang w:val="pl-pl" w:bidi="ar-sa"/>
        </w:rPr>
        <w:t>§ 5</w:t>
      </w:r>
    </w:p>
    <w:p>
      <w:pPr>
        <w:spacing w:after="160" w:line="259" w:lineRule="auto"/>
        <w:jc w:val="center"/>
        <w:widowControl/>
        <w:tabs/>
        <w:rPr>
          <w:rFonts w:ascii="Calibri" w:hAnsi="Calibri" w:eastAsia="Calibri"/>
          <w:color w:val="00000a"/>
          <w:sz w:val="22"/>
          <w:szCs w:val="22"/>
          <w:lang w:val="pl-pl" w:bidi="ar-sa"/>
        </w:rPr>
      </w:pPr>
      <w:r>
        <w:rPr>
          <w:rFonts w:ascii="Calibri" w:hAnsi="Calibri" w:eastAsia="Calibri"/>
          <w:color w:val="00000a"/>
          <w:sz w:val="22"/>
          <w:szCs w:val="22"/>
          <w:lang w:val="pl-pl" w:bidi="ar-sa"/>
        </w:rPr>
        <w:t>Dane osobowe</w:t>
      </w:r>
    </w:p>
    <w:p>
      <w:pPr>
        <w:spacing w:after="160" w:line="259" w:lineRule="auto"/>
        <w:widowControl/>
        <w:tabs/>
        <w:rPr>
          <w:rFonts w:ascii="Calibri" w:hAnsi="Calibri" w:eastAsia="Calibri"/>
          <w:color w:val="00000a"/>
          <w:sz w:val="22"/>
          <w:szCs w:val="22"/>
          <w:lang w:val="pl-pl" w:bidi="ar-sa"/>
        </w:rPr>
      </w:pPr>
      <w:r>
        <w:rPr>
          <w:rFonts w:ascii="Calibri" w:hAnsi="Calibri" w:eastAsia="Calibri"/>
          <w:color w:val="00000a"/>
          <w:sz w:val="22"/>
          <w:szCs w:val="22"/>
          <w:lang w:val="pl-pl" w:bidi="ar-sa"/>
        </w:rPr>
        <w:t>1. Administratorem powierzonych przez Uczestnika danych osobowych będzie Organizator.</w:t>
      </w:r>
    </w:p>
    <w:p>
      <w:pPr>
        <w:spacing w:after="160" w:line="259" w:lineRule="auto"/>
        <w:widowControl/>
        <w:tabs/>
        <w:rPr>
          <w:rFonts w:ascii="Calibri" w:hAnsi="Calibri" w:eastAsia="Calibri"/>
          <w:color w:val="00000a"/>
          <w:sz w:val="22"/>
          <w:szCs w:val="22"/>
          <w:lang w:val="pl-pl" w:bidi="ar-sa"/>
        </w:rPr>
      </w:pPr>
      <w:r>
        <w:rPr>
          <w:rFonts w:ascii="Calibri" w:hAnsi="Calibri" w:eastAsia="Calibri"/>
          <w:color w:val="00000a"/>
          <w:sz w:val="22"/>
          <w:szCs w:val="22"/>
          <w:lang w:val="pl-pl" w:bidi="ar-sa"/>
        </w:rPr>
        <w:t xml:space="preserve">Dane przetwarzane będą w celu: </w:t>
      </w:r>
    </w:p>
    <w:p>
      <w:pPr>
        <w:spacing w:after="160" w:line="259" w:lineRule="auto"/>
        <w:widowControl/>
        <w:tabs/>
        <w:rPr>
          <w:rFonts w:ascii="Calibri" w:hAnsi="Calibri" w:eastAsia="Calibri"/>
          <w:color w:val="00000a"/>
          <w:sz w:val="22"/>
          <w:szCs w:val="22"/>
          <w:lang w:val="pl-pl" w:bidi="ar-sa"/>
        </w:rPr>
      </w:pPr>
      <w:r>
        <w:rPr>
          <w:rFonts w:ascii="Calibri" w:hAnsi="Calibri" w:eastAsia="Calibri"/>
          <w:color w:val="00000a"/>
          <w:sz w:val="22"/>
          <w:szCs w:val="22"/>
          <w:lang w:val="pl-pl" w:bidi="ar-sa"/>
        </w:rPr>
        <w:t>1) przeprowadzenia konkursu objętego niniejszym regulaminem,</w:t>
      </w:r>
    </w:p>
    <w:p>
      <w:pPr>
        <w:spacing w:after="160" w:line="259" w:lineRule="auto"/>
        <w:widowControl/>
        <w:tabs/>
        <w:rPr>
          <w:rFonts w:ascii="Calibri" w:hAnsi="Calibri" w:eastAsia="Calibri"/>
          <w:color w:val="00000a"/>
          <w:sz w:val="22"/>
          <w:szCs w:val="22"/>
          <w:lang w:val="pl-pl" w:bidi="ar-sa"/>
        </w:rPr>
      </w:pPr>
      <w:r>
        <w:rPr>
          <w:rFonts w:ascii="Calibri" w:hAnsi="Calibri" w:eastAsia="Calibri"/>
          <w:color w:val="00000a"/>
          <w:sz w:val="22"/>
          <w:szCs w:val="22"/>
          <w:lang w:val="pl-pl" w:bidi="ar-sa"/>
        </w:rPr>
        <w:t>2. Udzielenie przez Użytkownika zgód, o których mowa w powyższych punktach jest dobrowolne, ale niezbędne do właściwej realizacji opisanych w nich celów.</w:t>
      </w:r>
    </w:p>
    <w:p>
      <w:pPr>
        <w:spacing w:after="160" w:line="259" w:lineRule="auto"/>
        <w:widowControl/>
        <w:tabs/>
        <w:rPr>
          <w:rFonts w:ascii="Calibri" w:hAnsi="Calibri" w:eastAsia="Calibri"/>
          <w:color w:val="00000a"/>
          <w:sz w:val="22"/>
          <w:szCs w:val="22"/>
          <w:lang w:val="pl-pl" w:bidi="ar-sa"/>
        </w:rPr>
      </w:pPr>
      <w:r>
        <w:rPr>
          <w:rFonts w:ascii="Calibri" w:hAnsi="Calibri" w:eastAsia="Calibri"/>
          <w:color w:val="00000a"/>
          <w:sz w:val="22"/>
          <w:szCs w:val="22"/>
          <w:lang w:val="pl-pl" w:bidi="ar-sa"/>
        </w:rPr>
        <w:t>3. Podstawą przetwarzania danych osobowych jest zgoda Użytkownika, udzielona poprzez zaznaczenie odpowiedniego okienka podczas dodawania komentarza będącego Pracą Konkursową. Podstawą prawną przetwarzania danych jest art. 6 ust. 1 lit a) rozporządzenia PARLAMENTU EUROPEJSKIEGO I RADY (UE) 2016/679 z dnia 27 kwietnia 2016 r. (dalej: RODO).</w:t>
      </w:r>
    </w:p>
    <w:p>
      <w:pPr>
        <w:spacing w:after="160" w:line="259" w:lineRule="auto"/>
        <w:widowControl/>
        <w:tabs/>
        <w:rPr>
          <w:rFonts w:ascii="Calibri" w:hAnsi="Calibri" w:eastAsia="Calibri"/>
          <w:color w:val="00000a"/>
          <w:sz w:val="22"/>
          <w:szCs w:val="22"/>
          <w:lang w:val="pl-pl" w:bidi="ar-sa"/>
        </w:rPr>
      </w:pPr>
      <w:r>
        <w:rPr>
          <w:rFonts w:ascii="Calibri" w:hAnsi="Calibri" w:eastAsia="Calibri"/>
          <w:color w:val="00000a"/>
          <w:sz w:val="22"/>
          <w:szCs w:val="22"/>
          <w:lang w:val="pl-pl" w:bidi="ar-sa"/>
        </w:rPr>
        <w:t xml:space="preserve">4. Dane będą mogły być udostępniane podmiotom, którym Administrator zleci wykonywanie usług związanych z przetwarzaniem danych osobowych, a także podmioty świadczące usługi analityczne i badania opinii w Internecie. Dane Użytkownika mogą zostać zapisane w bazie systemu mailingowego osoby trzeciej i mogą być przechowywane na serwerze znajdującym się w Stanach Zjednoczonych Ameryki (USA). Administrator gwarantuje stosowanie wymaganych prawem zabezpieczeń przy takim przekazywaniu. </w:t>
      </w:r>
    </w:p>
    <w:p>
      <w:pPr>
        <w:spacing w:after="160" w:line="259" w:lineRule="auto"/>
        <w:widowControl/>
        <w:tabs/>
        <w:rPr>
          <w:rFonts w:ascii="Calibri" w:hAnsi="Calibri" w:eastAsia="Calibri"/>
          <w:color w:val="00000a"/>
          <w:sz w:val="22"/>
          <w:szCs w:val="22"/>
          <w:lang w:val="pl-pl" w:bidi="ar-sa"/>
        </w:rPr>
      </w:pPr>
      <w:r>
        <w:rPr>
          <w:rFonts w:ascii="Calibri" w:hAnsi="Calibri" w:eastAsia="Calibri"/>
          <w:color w:val="00000a"/>
          <w:sz w:val="22"/>
          <w:szCs w:val="22"/>
          <w:lang w:val="pl-pl" w:bidi="ar-sa"/>
        </w:rPr>
        <w:t>5. Dane będą przetwarzane przez czas nieokreślony, tj. przez czas prowadzenia przez Administratora działalności, chyba że Użytkownik wcześniej wycofa zgodę , co spowoduje usunięcie danych z bazy.</w:t>
      </w:r>
    </w:p>
    <w:p>
      <w:pPr>
        <w:spacing w:after="160" w:line="259" w:lineRule="auto"/>
        <w:widowControl/>
        <w:tabs/>
        <w:rPr>
          <w:rFonts w:ascii="Calibri" w:hAnsi="Calibri" w:eastAsia="Calibri"/>
          <w:color w:val="00000a"/>
          <w:sz w:val="22"/>
          <w:szCs w:val="22"/>
          <w:lang w:val="pl-pl" w:bidi="ar-sa"/>
        </w:rPr>
      </w:pPr>
      <w:r>
        <w:rPr>
          <w:rFonts w:ascii="Calibri" w:hAnsi="Calibri" w:eastAsia="Calibri"/>
          <w:color w:val="00000a"/>
          <w:sz w:val="22"/>
          <w:szCs w:val="22"/>
          <w:lang w:val="pl-pl" w:bidi="ar-sa"/>
        </w:rPr>
        <w:t>6. Użytkownik uprawniony jest do żądania dostępu do swoich danych osobowych oraz do ich sprostowania, usunięcia lub ograniczenia przetwarzania. Użytkownik ma nadto prawo do wniesienia sprzeciwu wobec przetwarzania, a także prawo do przenoszenia danych – na zasadach określonych w art. 16 – 21 RODO.</w:t>
      </w:r>
    </w:p>
    <w:p>
      <w:pPr>
        <w:spacing w:after="160" w:line="259" w:lineRule="auto"/>
        <w:widowControl/>
        <w:tabs/>
        <w:rPr>
          <w:rFonts w:ascii="Calibri" w:hAnsi="Calibri" w:eastAsia="Calibri"/>
          <w:color w:val="00000a"/>
          <w:sz w:val="22"/>
          <w:szCs w:val="22"/>
          <w:lang w:val="pl-pl" w:bidi="ar-sa"/>
        </w:rPr>
      </w:pPr>
      <w:r>
        <w:rPr>
          <w:rFonts w:ascii="Calibri" w:hAnsi="Calibri" w:eastAsia="Calibri"/>
          <w:color w:val="00000a"/>
          <w:sz w:val="22"/>
          <w:szCs w:val="22"/>
          <w:lang w:val="pl-pl" w:bidi="ar-sa"/>
        </w:rPr>
        <w:t>7. Użytkownik jest nadto uprawniony do wniesienia skargi na niezgodnie z prawem przetwarzanie danych - do organu nadzorczego.</w:t>
      </w:r>
    </w:p>
    <w:p>
      <w:pPr>
        <w:spacing w:after="160" w:line="259" w:lineRule="auto"/>
        <w:jc w:val="center"/>
        <w:widowControl/>
        <w:tabs/>
        <w:rPr>
          <w:rFonts w:ascii="Calibri" w:hAnsi="Calibri" w:eastAsia="Calibri"/>
          <w:color w:val="00000a"/>
          <w:sz w:val="22"/>
          <w:szCs w:val="22"/>
          <w:lang w:val="pl-pl" w:bidi="ar-sa"/>
        </w:rPr>
      </w:pPr>
      <w:r>
        <w:rPr>
          <w:rFonts w:ascii="Calibri" w:hAnsi="Calibri" w:eastAsia="Calibri"/>
          <w:color w:val="00000a"/>
          <w:sz w:val="22"/>
          <w:szCs w:val="22"/>
          <w:lang w:val="pl-pl" w:bidi="ar-sa"/>
        </w:rPr>
        <w:t>§ 6</w:t>
      </w:r>
    </w:p>
    <w:p>
      <w:pPr>
        <w:spacing w:after="160" w:line="259" w:lineRule="auto"/>
        <w:jc w:val="center"/>
        <w:widowControl/>
        <w:tabs/>
        <w:rPr>
          <w:rFonts w:ascii="Calibri" w:hAnsi="Calibri" w:eastAsia="Calibri"/>
          <w:color w:val="00000a"/>
          <w:sz w:val="22"/>
          <w:szCs w:val="22"/>
          <w:lang w:val="pl-pl" w:bidi="ar-sa"/>
        </w:rPr>
      </w:pPr>
      <w:r>
        <w:rPr>
          <w:rFonts w:ascii="Calibri" w:hAnsi="Calibri" w:eastAsia="Calibri"/>
          <w:color w:val="00000a"/>
          <w:sz w:val="22"/>
          <w:szCs w:val="22"/>
          <w:lang w:val="pl-pl" w:bidi="ar-sa"/>
        </w:rPr>
        <w:t>Postępowanie reklamacyjne</w:t>
      </w:r>
    </w:p>
    <w:p>
      <w:pPr>
        <w:spacing w:after="160" w:line="259" w:lineRule="auto"/>
        <w:widowControl/>
        <w:tabs/>
        <w:rPr>
          <w:rFonts w:ascii="Calibri" w:hAnsi="Calibri" w:eastAsia="Calibri"/>
          <w:color w:val="00000a"/>
          <w:sz w:val="22"/>
          <w:szCs w:val="22"/>
          <w:lang w:val="pl-pl" w:bidi="ar-sa"/>
        </w:rPr>
      </w:pPr>
      <w:bookmarkStart w:id="0" w:name="_GoBack"/>
      <w:bookmarkEnd w:id="0"/>
      <w:r>
        <w:rPr>
          <w:rFonts w:ascii="Calibri" w:hAnsi="Calibri" w:eastAsia="Calibri"/>
          <w:color w:val="00000a"/>
          <w:sz w:val="22"/>
          <w:szCs w:val="22"/>
          <w:lang w:val="pl-pl" w:bidi="ar-sa"/>
        </w:rPr>
        <w:t>1. W przypadku zastrzeżeń dotyczących niewykonania lub nierzetelnego wykonania przez Organizatora świadczeń określonych niniejszym regulaminem, Uczestnik konkursu jest uprawniony do złożenia Organizatorowi reklamacji za pośrednictwem poczty elektronicznej na adres: ewa.serwicka@dalekoniedaleko.pl</w:t>
      </w:r>
    </w:p>
    <w:p>
      <w:pPr>
        <w:spacing w:after="160" w:line="259" w:lineRule="auto"/>
        <w:widowControl/>
        <w:tabs/>
        <w:rPr>
          <w:rFonts w:ascii="Calibri" w:hAnsi="Calibri" w:eastAsia="Calibri"/>
          <w:color w:val="00000a"/>
          <w:sz w:val="22"/>
          <w:szCs w:val="22"/>
          <w:lang w:val="pl-pl" w:bidi="ar-sa"/>
        </w:rPr>
      </w:pPr>
      <w:r>
        <w:rPr>
          <w:rFonts w:ascii="Calibri" w:hAnsi="Calibri" w:eastAsia="Calibri"/>
          <w:color w:val="00000a"/>
          <w:sz w:val="22"/>
          <w:szCs w:val="22"/>
          <w:lang w:val="pl-pl" w:bidi="ar-sa"/>
        </w:rPr>
        <w:t>2. Reklamacja zostanie rozpatrzona w ciągu 14 dni od daty jej otrzymania a odpowiedź wysłana za pośrednictwem poczty e-mail na adres, z którego wysłano zgłoszenie reklamacyjne.</w:t>
      </w:r>
    </w:p>
    <w:p>
      <w:pPr>
        <w:spacing w:after="160" w:line="259" w:lineRule="auto"/>
        <w:widowControl/>
        <w:tabs/>
        <w:rPr>
          <w:rFonts w:ascii="Calibri" w:hAnsi="Calibri" w:eastAsia="Calibri"/>
          <w:color w:val="00000a"/>
          <w:sz w:val="22"/>
          <w:szCs w:val="22"/>
          <w:lang w:val="pl-pl" w:bidi="ar-sa"/>
        </w:rPr>
      </w:pPr>
      <w:r>
        <w:rPr>
          <w:rFonts w:ascii="Calibri" w:hAnsi="Calibri" w:eastAsia="Calibri"/>
          <w:color w:val="00000a"/>
          <w:sz w:val="22"/>
          <w:szCs w:val="22"/>
          <w:lang w:val="pl-pl" w:bidi="ar-sa"/>
        </w:rPr>
        <w:t>3. W przypadku uwzględnienia reklamacji Organizator zmieni swoją decyzję. O podjętej decyzji Organizator informuje w wiadomości e-mail.</w:t>
      </w:r>
    </w:p>
    <w:p>
      <w:r/>
    </w:p>
    <w:sectPr>
      <w:footnotePr>
        <w:pos w:val="pageBottom"/>
        <w:numFmt w:val="decimal"/>
        <w:numStart w:val="1"/>
        <w:numRestart w:val="continuous"/>
      </w:footnotePr>
      <w:endnotePr>
        <w:pos w:val="docEnd"/>
        <w:numFmt w:val="decimal"/>
        <w:numStart w:val="1"/>
        <w:numRestart w:val="continuous"/>
      </w:endnotePr>
      <w:type w:val="continuous"/>
      <w:pgSz w:h="15840" w:w="12240"/>
      <w:pgMar w:left="1440" w:top="1440" w:right="1440" w:bottom="1440"/>
      <w:paperSrc w:first="0" w:other="0"/>
      <w:pgNumType w:fmt="decimal"/>
      <w:tmGutter w:val="1"/>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font>
  <w:font w:name="SimSun">
    <w:panose1 w:val="02010600030101010101"/>
    <w:charset w:val="00"/>
    <w:family w:val="auto"/>
    <w:pitch w:val="default"/>
  </w:font>
  <w:font w:name="Arial">
    <w:panose1 w:val="020B0604020202020204"/>
    <w:charset w:val="ee"/>
    <w:family w:val="swiss"/>
    <w:pitch w:val="default"/>
  </w:font>
  <w:font w:name="Calibri">
    <w:panose1 w:val="020F0502020204030204"/>
    <w:charset w:val="ee"/>
    <w:family w:val="swiss"/>
    <w:pitch w:val="default"/>
  </w:font>
  <w:font w:name="Liberation Serif">
    <w:panose1 w:val="020B0604020202020204"/>
    <w:charset w:val="00"/>
    <w:family w:val="auto"/>
    <w:pitch w:val="default"/>
  </w:font>
  <w:font w:name="Tahoma">
    <w:panose1 w:val="020B0604030504040204"/>
    <w:charset w:val="ee"/>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1"/>
  <w:doNotShadeFormData w:val="1"/>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decimal"/>
    <w:numStart w:val="1"/>
    <w:numRestart w:val="continuous"/>
  </w:endnotePr>
  <w:compat>
    <w:doNotUseHTMLParagraphAutoSpacing w:val="1"/>
  </w:compat>
  <w:compatSetting w:name="compatibilityMode" w:uri="http://schemas.microsoft.com/office/word" w:val="15"/>
  <w:shapeDefaults>
    <o:shapedefaults v:ext="edit" spidmax="1026"/>
    <o:shapelayout v:ext="edit">
      <o:rules v:ext="edit"/>
    </o:shapelayout>
  </w:shapeDefaults>
  <w:tmPrefOne w:val="16"/>
  <w:tmPrefTwo w:val="1"/>
  <w:tmFmtPref w:val="54538251"/>
  <w:tmCommentsPr>
    <w:tmCommentsPlace w:val="0"/>
    <w:tmCommentsWidth w:val="3240"/>
    <w:tmCommentsColor w:val="-1"/>
  </w:tmCommentsPr>
  <w:tmReviewPr>
    <w:tmReviewEnabled w:val="0"/>
    <w:tmReviewShow w:val="1"/>
    <w:tmReviewPrint w:val="0"/>
    <w:tmRevisionNum w:val="2"/>
    <w:tmReviewMarkIns w:val="4"/>
    <w:tmReviewColorIns w:val="-1"/>
    <w:tmReviewMarkDel w:val="6"/>
    <w:tmReviewColorDel w:val="-1"/>
    <w:tmReviewMarkFmt w:val="1"/>
    <w:tmReviewColorFmt w:val="-1"/>
    <w:tmReviewMarkLn w:val="1"/>
    <w:tmReviewColorLn w:val="0"/>
    <w:tmReviewToolTip w:val="1"/>
  </w:tmReviewPr>
  <w:tmLastPos>
    <w:tmLastPosPage w:val="3"/>
    <w:tmLastPosSelect w:val="0"/>
    <w:tmLastPosFrameIdx w:val="0"/>
    <w:tmLastPosCaret>
      <w:tmLastPosPgfIdx w:val="63"/>
      <w:tmLastPosIdx w:val="135"/>
    </w:tmLastPosCaret>
    <w:tmLastPosAnchor>
      <w:tmLastPosPgfIdx w:val="0"/>
      <w:tmLastPosIdx w:val="0"/>
    </w:tmLastPosAnchor>
    <w:tmLastPosTblRect w:left="0" w:top="0" w:right="0" w:bottom="0"/>
  </w:tmLastPos>
  <w:tmAppRevision w:date="1534500806" w:val="934" w:fileVer="341"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SimSun" w:cs="Times New Roman"/>
        <w:kern w:val="1"/>
        <w:sz w:val="20"/>
        <w:szCs w:val="20"/>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atentStyles>
  <w:style w:type="paragraph" w:styleId="para0" w:default="1">
    <w:name w:val="Normal"/>
    <w:qFormat/>
    <w:pPr>
      <w:widowControl w:val="0"/>
    </w:pPr>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paragraph" w:styleId="para4">
    <w:name w:val="Comment Text"/>
    <w:qFormat/>
    <w:basedOn w:val="para0"/>
  </w:style>
  <w:style w:type="paragraph" w:styleId="para5">
    <w:name w:val="Comment Subject"/>
    <w:qFormat/>
    <w:basedOn w:val="para4"/>
    <w:next w:val="para4"/>
    <w:rPr>
      <w:b/>
      <w:bCs/>
    </w:rPr>
  </w:style>
  <w:style w:type="character" w:styleId="char0" w:default="1">
    <w:name w:val="Default Paragraph 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hAnsi="Times New Roman" w:eastAsia="SimSun" w:cs="Times New Roman"/>
        <w:kern w:val="1"/>
        <w:sz w:val="20"/>
        <w:szCs w:val="20"/>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atentStyles>
  <w:style w:type="paragraph" w:styleId="para0" w:default="1">
    <w:name w:val="Normal"/>
    <w:qFormat/>
    <w:pPr>
      <w:widowControl w:val="0"/>
    </w:pPr>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paragraph" w:styleId="para4">
    <w:name w:val="Comment Text"/>
    <w:qFormat/>
    <w:basedOn w:val="para0"/>
  </w:style>
  <w:style w:type="paragraph" w:styleId="para5">
    <w:name w:val="Comment Subject"/>
    <w:qFormat/>
    <w:basedOn w:val="para4"/>
    <w:next w:val="para4"/>
    <w:rPr>
      <w:b/>
      <w:bCs/>
    </w:rPr>
  </w:style>
  <w:style w:type="character" w:styleId="char0" w:default="1">
    <w:name w:val="Default Paragraph 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styles" Target="styles.xml"/><Relationship Id="rId6"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Times New Roman"/>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TextMaker free rev.934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2018-08-17T09:57:08Z</dcterms:created>
  <dcterms:modified xsi:type="dcterms:W3CDTF">2018-08-17T10:13:26Z</dcterms:modified>
</cp:coreProperties>
</file>